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E" w:rsidRPr="00727620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рекламной акции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F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33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на анализы </w:t>
      </w:r>
      <w:r w:rsidR="0014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8F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 СВО и членов их семей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фиксированная скидка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прохождении медицинских услуг </w:t>
      </w:r>
      <w:r w:rsidR="00E03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(лабораторная диагностика)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льготных условиях».</w:t>
      </w:r>
    </w:p>
    <w:p w:rsidR="00D94B6E" w:rsidRPr="009811CF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D2" w:rsidRPr="00727620" w:rsidRDefault="00D94B6E" w:rsidP="006935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рекламной</w:t>
      </w:r>
      <w:proofErr w:type="gramEnd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акции: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69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39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анализы 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8F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СВО и членов их семей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направленное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прохождение медицинских услуг (</w:t>
      </w:r>
      <w:r w:rsidR="00E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диагностика)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льготных условиях» далее («Акция»).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Информация об Организаторе Акции</w:t>
      </w:r>
    </w:p>
    <w:p w:rsidR="00CA409A" w:rsidRPr="00727620" w:rsidRDefault="00D94B6E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Хеликс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Тюмень»).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626051, Тюменская область, город Тюмень, улица Василия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дом 10/57.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1167232076770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7203391289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br/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 w:rsidR="006935D2" w:rsidRPr="00727620">
        <w:rPr>
          <w:rFonts w:ascii="Times New Roman" w:hAnsi="Times New Roman" w:cs="Times New Roman"/>
          <w:color w:val="111827"/>
          <w:sz w:val="24"/>
          <w:szCs w:val="24"/>
        </w:rPr>
        <w:t> 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D2" w:rsidRPr="00727620" w:rsidRDefault="006935D2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нование организации: ОБЩЕСТВО С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ОГРАНИЧЕННОЙ ОТВЕТСВЕННОСТЬЮ «БИОМЕД+»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БиоМед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+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»). Ю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ридический адрес: 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625047, г. Тюмень,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ул.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Шебалдина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, д. 13 строение 1, этаж 1</w:t>
      </w:r>
      <w:r w:rsidR="00CA409A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</w:t>
      </w:r>
    </w:p>
    <w:p w:rsidR="00CA409A" w:rsidRPr="00727620" w:rsidRDefault="006935D2" w:rsidP="006935D2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6935D2" w:rsidRPr="00727620" w:rsidRDefault="00727620" w:rsidP="00CA409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          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ИНН/КПП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7203480482/720301001</w:t>
      </w:r>
    </w:p>
    <w:p w:rsidR="006935D2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</w:t>
      </w:r>
      <w:r w:rsidR="006935D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6935D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1197232013725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</w:t>
      </w:r>
    </w:p>
    <w:p w:rsidR="00CA409A" w:rsidRPr="00727620" w:rsidRDefault="00CA409A" w:rsidP="006935D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CA409A" w:rsidRPr="00727620" w:rsidRDefault="00CA409A" w:rsidP="00CA409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«АНАТОМИЯЛАБ» (далее – «АНАТОМИЯЛАБ»)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625063, Тюменская область, г Тюмень, ул. Александра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, д. 4, 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помещ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 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7203541953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/720301001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1227200012962</w:t>
      </w:r>
    </w:p>
    <w:p w:rsidR="0013077E" w:rsidRPr="00727620" w:rsidRDefault="0013077E" w:rsidP="00CA409A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13077E" w:rsidRPr="00727620" w:rsidRDefault="0013077E" w:rsidP="0013077E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ОГРАНИЧЕННОЙ ОТВЕТСВЕННОСТЬЮ «Качество в крови» (далее – «Качество в крови»)</w:t>
      </w:r>
    </w:p>
    <w:p w:rsidR="001039B5" w:rsidRPr="00727620" w:rsidRDefault="0013077E" w:rsidP="00130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       Юридический адрес: 625049, Г. Тюмень, ул. Московский тракт 88/5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13077E" w:rsidRPr="00727620" w:rsidRDefault="0013077E" w:rsidP="0013077E">
      <w:pPr>
        <w:pStyle w:val="a5"/>
        <w:shd w:val="clear" w:color="auto" w:fill="FFFFFF"/>
        <w:spacing w:after="0" w:line="240" w:lineRule="auto"/>
        <w:ind w:left="1116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7203414024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720301001</w:t>
      </w:r>
    </w:p>
    <w:p w:rsidR="00D343E2" w:rsidRPr="00727620" w:rsidRDefault="00727620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        </w:t>
      </w:r>
      <w:r w:rsidR="0013077E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="0013077E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1177232008315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7E6245" w:rsidRPr="00727620" w:rsidRDefault="007E6245" w:rsidP="00D343E2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proofErr w:type="gram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5.Полное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фирменное наименование организации: ОБЩЕСТВО С               ОГРАНИЧЕННОЙ ОТВЕТСВЕННОСТЬЮ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 (далее – «</w:t>
      </w:r>
      <w:proofErr w:type="spellStart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Сибмединвест</w:t>
      </w:r>
      <w:proofErr w:type="spell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Юридический адрес: 625022 Тюменская Область Тюмень Улица Газовиков</w:t>
      </w: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           дом 61 Помещ.6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7E6245" w:rsidRPr="00727620" w:rsidRDefault="007E6245" w:rsidP="007E6245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7203428852</w:t>
      </w:r>
      <w:proofErr w:type="gramEnd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720301001</w:t>
      </w:r>
    </w:p>
    <w:p w:rsidR="00D343E2" w:rsidRPr="00727620" w:rsidRDefault="007E6245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</w:t>
      </w:r>
      <w:r w:rsid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</w:t>
      </w: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1177232025849</w:t>
      </w:r>
    </w:p>
    <w:p w:rsidR="00D343E2" w:rsidRPr="00727620" w:rsidRDefault="00D343E2" w:rsidP="00D343E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827"/>
          <w:sz w:val="24"/>
          <w:szCs w:val="24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2.6.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              ОГРАНИЧЕННОЙ ОТВЕТСВЕННОСТЬЮ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«Энергия жизни</w:t>
      </w:r>
      <w:proofErr w:type="gramStart"/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>»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»</w:t>
      </w:r>
      <w:proofErr w:type="gramEnd"/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(далее – «Энергия жизни»)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625501, Тюменская область, Тюменский р-н, п Московский, </w:t>
      </w:r>
    </w:p>
    <w:p w:rsidR="00D343E2" w:rsidRPr="00727620" w:rsidRDefault="00D343E2" w:rsidP="00D343E2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Южная </w:t>
      </w:r>
      <w:proofErr w:type="spellStart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, д. 2, кв. 30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</w:p>
    <w:p w:rsidR="00D343E2" w:rsidRPr="00727620" w:rsidRDefault="00727620" w:rsidP="00D343E2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  <w:lang w:val="ru-RU"/>
        </w:rPr>
        <w:t xml:space="preserve">            </w:t>
      </w:r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="00D343E2"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="00D343E2"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7224084112</w:t>
      </w:r>
      <w:proofErr w:type="gramEnd"/>
      <w:r w:rsidR="00D343E2" w:rsidRPr="0072762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343E2"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722401001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1217200017100</w:t>
      </w:r>
    </w:p>
    <w:p w:rsidR="00D343E2" w:rsidRPr="00727620" w:rsidRDefault="00D343E2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3E2" w:rsidRPr="00727620" w:rsidRDefault="00D343E2" w:rsidP="00D343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2.7.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"АЗБУКА МЕД"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«АЗБУКА МЕД</w:t>
      </w:r>
      <w:r w:rsidR="00BD0FE4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»)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625040, РОССИЯ, ТЮМЕНСКАЯ ОБЛАСТЬ, Г ТЮМЕНЬ, УЛ ТИМОФЕЯ ЧАРКОВА, Д 83, ПОМ 19, ОФ 2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Ю.А</w:t>
      </w:r>
    </w:p>
    <w:p w:rsidR="00BD0FE4" w:rsidRPr="00727620" w:rsidRDefault="00BD0FE4" w:rsidP="00D343E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7203577050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720301001</w:t>
      </w:r>
    </w:p>
    <w:p w:rsidR="008F397A" w:rsidRDefault="00BD0FE4" w:rsidP="008F397A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1247200011288</w:t>
      </w:r>
    </w:p>
    <w:p w:rsidR="008F397A" w:rsidRPr="00727620" w:rsidRDefault="008F397A" w:rsidP="008F397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2.8. </w:t>
      </w:r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27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 w:rsidRPr="00727620">
        <w:rPr>
          <w:rFonts w:ascii="Times New Roman" w:hAnsi="Times New Roman" w:cs="Times New Roman"/>
          <w:sz w:val="24"/>
          <w:szCs w:val="24"/>
        </w:rPr>
        <w:t xml:space="preserve">"ЛАЙФ ИНТЕНШН"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(далее – «ЛАЙФ ИНТЕНШН»)</w:t>
      </w:r>
    </w:p>
    <w:p w:rsidR="008F397A" w:rsidRPr="00727620" w:rsidRDefault="008F397A" w:rsidP="008F397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 w:rsidRPr="00727620">
        <w:rPr>
          <w:rFonts w:ascii="Times New Roman" w:hAnsi="Times New Roman" w:cs="Times New Roman"/>
          <w:sz w:val="24"/>
          <w:szCs w:val="24"/>
        </w:rPr>
        <w:t xml:space="preserve">625053, Тюменская область, г Тюмень, Малая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>,</w:t>
      </w:r>
    </w:p>
    <w:p w:rsidR="008F397A" w:rsidRPr="00727620" w:rsidRDefault="008F397A" w:rsidP="008F397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hAnsi="Times New Roman" w:cs="Times New Roman"/>
          <w:sz w:val="24"/>
          <w:szCs w:val="24"/>
        </w:rPr>
        <w:t xml:space="preserve">д. 28 к. 1, </w:t>
      </w:r>
      <w:proofErr w:type="spellStart"/>
      <w:r w:rsidRPr="00727620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727620">
        <w:rPr>
          <w:rFonts w:ascii="Times New Roman" w:hAnsi="Times New Roman" w:cs="Times New Roman"/>
          <w:sz w:val="24"/>
          <w:szCs w:val="24"/>
        </w:rPr>
        <w:t>. 1</w:t>
      </w:r>
    </w:p>
    <w:p w:rsidR="008F397A" w:rsidRPr="00727620" w:rsidRDefault="008F397A" w:rsidP="008F397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111827"/>
          <w:sz w:val="24"/>
          <w:szCs w:val="24"/>
        </w:rPr>
      </w:pPr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 w:rsidRPr="00727620">
        <w:rPr>
          <w:rFonts w:ascii="Times New Roman" w:hAnsi="Times New Roman" w:cs="Times New Roman"/>
          <w:color w:val="111827"/>
          <w:sz w:val="24"/>
          <w:szCs w:val="24"/>
        </w:rPr>
        <w:t>Батюкова</w:t>
      </w:r>
      <w:proofErr w:type="spellEnd"/>
      <w:r w:rsidRPr="00727620">
        <w:rPr>
          <w:rFonts w:ascii="Times New Roman" w:hAnsi="Times New Roman" w:cs="Times New Roman"/>
          <w:color w:val="111827"/>
          <w:sz w:val="24"/>
          <w:szCs w:val="24"/>
        </w:rPr>
        <w:t xml:space="preserve"> О.Д</w:t>
      </w:r>
    </w:p>
    <w:p w:rsidR="008F397A" w:rsidRPr="00727620" w:rsidRDefault="008F397A" w:rsidP="008F397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ИНН/</w:t>
      </w:r>
      <w:proofErr w:type="gramStart"/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</w:t>
      </w:r>
      <w:r w:rsidRPr="00727620"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 w:rsidRPr="00727620">
        <w:rPr>
          <w:rFonts w:ascii="Times New Roman" w:hAnsi="Times New Roman" w:cs="Times New Roman"/>
          <w:sz w:val="24"/>
          <w:szCs w:val="24"/>
        </w:rPr>
        <w:t>7203571250</w:t>
      </w:r>
      <w:proofErr w:type="gramEnd"/>
      <w:r w:rsidRPr="00727620">
        <w:rPr>
          <w:rFonts w:ascii="Times New Roman" w:hAnsi="Times New Roman" w:cs="Times New Roman"/>
          <w:sz w:val="24"/>
          <w:szCs w:val="24"/>
        </w:rPr>
        <w:t>/720301001</w:t>
      </w:r>
    </w:p>
    <w:p w:rsidR="008F397A" w:rsidRPr="00727620" w:rsidRDefault="008F397A" w:rsidP="008F397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20"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 w:rsidRPr="00727620">
        <w:rPr>
          <w:rFonts w:ascii="Times New Roman" w:hAnsi="Times New Roman" w:cs="Times New Roman"/>
          <w:sz w:val="24"/>
          <w:szCs w:val="24"/>
        </w:rPr>
        <w:t>1247200004017</w:t>
      </w:r>
    </w:p>
    <w:p w:rsidR="00D343E2" w:rsidRPr="00727620" w:rsidRDefault="00D343E2" w:rsidP="008F397A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0FE4" w:rsidRPr="00727620" w:rsidRDefault="00BD0FE4" w:rsidP="00D343E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6245" w:rsidRPr="00727620" w:rsidRDefault="007E6245" w:rsidP="007E6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D94B6E" w:rsidP="0015390B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Территория проведения Акции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</w:t>
      </w:r>
      <w:r w:rsidR="0015390B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:</w:t>
      </w:r>
    </w:p>
    <w:p w:rsidR="0015390B" w:rsidRPr="00727620" w:rsidRDefault="0015390B" w:rsidP="0015390B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Свердлова 5/1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Ямская, 86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Монтажников,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Газовиков, 61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Менделеева, 5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Протозанова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Московский тракт, 88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Холодильная, 118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Бурлаки, 14А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</w:t>
      </w:r>
      <w:r w:rsidR="00333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Джанбровского</w:t>
      </w:r>
      <w:proofErr w:type="spellEnd"/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17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</w:t>
      </w:r>
      <w:r w:rsidR="00981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Федерация, Тюменская область, с. Перевалово</w:t>
      </w:r>
      <w:r w:rsidRPr="0072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Заречная, 25А</w:t>
      </w:r>
    </w:p>
    <w:p w:rsidR="008F397A" w:rsidRPr="0015390B" w:rsidRDefault="008F397A" w:rsidP="008F397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Малая </w:t>
      </w:r>
      <w:proofErr w:type="spellStart"/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Боровская</w:t>
      </w:r>
      <w:proofErr w:type="spellEnd"/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28/1</w:t>
      </w:r>
    </w:p>
    <w:p w:rsidR="008F397A" w:rsidRPr="0015390B" w:rsidRDefault="008F397A" w:rsidP="008F39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50 лет Октября,4</w:t>
      </w:r>
    </w:p>
    <w:p w:rsidR="008F397A" w:rsidRPr="0015390B" w:rsidRDefault="008F397A" w:rsidP="008F39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Республики,86/1</w:t>
      </w:r>
    </w:p>
    <w:p w:rsidR="008F397A" w:rsidRPr="0015390B" w:rsidRDefault="008F397A" w:rsidP="008F39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Тюменская область, г. Тюмень, ул. Тимофея Чаркова,83</w:t>
      </w:r>
    </w:p>
    <w:p w:rsidR="0015390B" w:rsidRPr="00727620" w:rsidRDefault="0015390B" w:rsidP="0015390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0B" w:rsidRPr="00727620" w:rsidRDefault="0015390B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D94B6E" w:rsidRPr="00727620" w:rsidRDefault="00D94B6E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lastRenderedPageBreak/>
        <w:t xml:space="preserve"> </w:t>
      </w:r>
      <w:r w:rsidR="00B00C8F"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ЛО41-01107-72/00574629 от 09.11.2017г.</w:t>
      </w:r>
    </w:p>
    <w:p w:rsidR="0015390B" w:rsidRDefault="00E03F44" w:rsidP="00B00C8F">
      <w:pPr>
        <w:spacing w:after="0" w:line="390" w:lineRule="atLeast"/>
        <w:ind w:left="708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15390B" w:rsidRPr="00727620">
          <w:rPr>
            <w:rStyle w:val="fontstyle0"/>
            <w:rFonts w:ascii="Times New Roman" w:hAnsi="Times New Roman" w:cs="Times New Roman"/>
            <w:color w:val="000000" w:themeColor="text1"/>
            <w:sz w:val="24"/>
            <w:szCs w:val="24"/>
          </w:rPr>
          <w:t>Л041-01107-72/00348054 </w:t>
        </w:r>
        <w:r w:rsidR="0015390B" w:rsidRPr="0072762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от 29.12.2020 г.</w:t>
        </w:r>
      </w:hyperlink>
      <w:r w:rsidR="0015390B" w:rsidRPr="00727620">
        <w:rPr>
          <w:rStyle w:val="a4"/>
          <w:rFonts w:ascii="Times New Roman" w:hAnsi="Times New Roman" w:cs="Times New Roman"/>
          <w:color w:val="00BE6E"/>
          <w:sz w:val="24"/>
          <w:szCs w:val="24"/>
        </w:rPr>
        <w:br/>
      </w:r>
      <w:r w:rsidR="0015390B" w:rsidRPr="00727620">
        <w:rPr>
          <w:rFonts w:ascii="Times New Roman" w:hAnsi="Times New Roman" w:cs="Times New Roman"/>
          <w:sz w:val="24"/>
          <w:szCs w:val="24"/>
        </w:rPr>
        <w:t>Л041-01107-72/01241942 от 10.06.24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Л041-01107-72/00350770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 21.01.22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Л041-01107-72/01943336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 xml:space="preserve">04.03.25 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Л041-01107-72/00621328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14.10.22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Л041-01107-72/00382037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27.05.20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 xml:space="preserve">Л041-01107-72/00315718 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15.08.17</w:t>
      </w:r>
      <w:r w:rsidR="0015390B" w:rsidRPr="00727620">
        <w:rPr>
          <w:rFonts w:ascii="Times New Roman" w:hAnsi="Times New Roman" w:cs="Times New Roman"/>
          <w:sz w:val="24"/>
          <w:szCs w:val="24"/>
        </w:rPr>
        <w:br/>
        <w:t>Л041-01107-72/00285991</w:t>
      </w:r>
      <w:r w:rsidR="00B00C8F" w:rsidRPr="00727620">
        <w:rPr>
          <w:rFonts w:ascii="Times New Roman" w:hAnsi="Times New Roman" w:cs="Times New Roman"/>
          <w:sz w:val="24"/>
          <w:szCs w:val="24"/>
        </w:rPr>
        <w:t xml:space="preserve"> от </w:t>
      </w:r>
      <w:r w:rsidR="0015390B" w:rsidRPr="00727620">
        <w:rPr>
          <w:rFonts w:ascii="Times New Roman" w:hAnsi="Times New Roman" w:cs="Times New Roman"/>
          <w:sz w:val="24"/>
          <w:szCs w:val="24"/>
        </w:rPr>
        <w:t>20.05.22</w:t>
      </w:r>
    </w:p>
    <w:p w:rsidR="00B00C8F" w:rsidRPr="00727620" w:rsidRDefault="00B00C8F" w:rsidP="0015390B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</w:p>
    <w:p w:rsidR="00D94B6E" w:rsidRPr="00D94B6E" w:rsidRDefault="00B00C8F" w:rsidP="00D94B6E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4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. Порядок и способ информирования участников Акции об условиях проведения Акции и ее сроках.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 Участниками Акции являются совершеннолетние физические лица, дееспособные, проживающие на т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.1.1. Применение Условий Акции 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Участниками Акции 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Акции (далее – «Участники Акции») 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435096" w:rsidRDefault="00D94B6E" w:rsidP="0043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Акции информируются об условиях и сроках ее проведения через следующие источники:</w:t>
      </w:r>
    </w:p>
    <w:p w:rsidR="00435096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условия Акции размещены на интернет-сайте </w:t>
      </w:r>
      <w:hyperlink r:id="rId6" w:history="1"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expert</w:t>
        </w:r>
      </w:hyperlink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Акции можно получить у администраторов медицинских центров, а </w:t>
      </w:r>
      <w:r w:rsidR="005319CD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также по телефону горячей линии </w:t>
      </w:r>
      <w:r w:rsidRPr="00435096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+</w:t>
      </w:r>
      <w:r w:rsidR="005319C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73452</w:t>
      </w:r>
      <w:r w:rsidR="00DD130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 51-</w:t>
      </w:r>
      <w:r w:rsidR="000A2032" w:rsidRPr="000A2032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51-44 </w:t>
      </w: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435096" w:rsidRDefault="00B00C8F" w:rsidP="00435096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5.Условия Акции:</w:t>
      </w:r>
    </w:p>
    <w:p w:rsidR="00780297" w:rsidRDefault="00435096" w:rsidP="008F397A">
      <w:pPr>
        <w:pStyle w:val="a5"/>
        <w:numPr>
          <w:ilvl w:val="0"/>
          <w:numId w:val="10"/>
        </w:numPr>
        <w:spacing w:after="0" w:line="240" w:lineRule="auto"/>
        <w:rPr>
          <w:rFonts w:ascii="Din Next" w:hAnsi="Din Next"/>
          <w:color w:val="111827"/>
        </w:rPr>
      </w:pPr>
      <w:r w:rsidRPr="00780297">
        <w:rPr>
          <w:rFonts w:ascii="Din Next" w:hAnsi="Din Next"/>
          <w:color w:val="111827"/>
        </w:rPr>
        <w:lastRenderedPageBreak/>
        <w:t xml:space="preserve">Скидка </w:t>
      </w:r>
      <w:r w:rsidR="008D1EAB" w:rsidRPr="00780297">
        <w:rPr>
          <w:rFonts w:ascii="Din Next" w:hAnsi="Din Next"/>
          <w:color w:val="111827"/>
        </w:rPr>
        <w:t>1</w:t>
      </w:r>
      <w:r w:rsidR="008F397A">
        <w:rPr>
          <w:rFonts w:ascii="Din Next" w:hAnsi="Din Next"/>
          <w:color w:val="111827"/>
        </w:rPr>
        <w:t xml:space="preserve">5 </w:t>
      </w:r>
      <w:r w:rsidRPr="00780297">
        <w:rPr>
          <w:rFonts w:ascii="Din Next" w:hAnsi="Din Next"/>
          <w:color w:val="111827"/>
        </w:rPr>
        <w:t xml:space="preserve">% предоставляется на </w:t>
      </w:r>
      <w:r w:rsidR="00780297" w:rsidRPr="00780297">
        <w:rPr>
          <w:rFonts w:ascii="Din Next" w:hAnsi="Din Next"/>
          <w:color w:val="111827"/>
        </w:rPr>
        <w:t>лабораторную диагностику</w:t>
      </w:r>
      <w:r w:rsidRPr="00780297">
        <w:rPr>
          <w:rFonts w:ascii="Din Next" w:hAnsi="Din Next"/>
          <w:color w:val="111827"/>
        </w:rPr>
        <w:t xml:space="preserve"> </w:t>
      </w:r>
      <w:r w:rsidR="005E2FB9">
        <w:rPr>
          <w:rFonts w:ascii="Din Next" w:hAnsi="Din Next"/>
          <w:color w:val="111827"/>
        </w:rPr>
        <w:t xml:space="preserve">при предъявлении удостоверяющего документа </w:t>
      </w:r>
      <w:r w:rsidR="008F397A">
        <w:rPr>
          <w:rFonts w:ascii="Din Next" w:hAnsi="Din Next"/>
          <w:color w:val="111827"/>
        </w:rPr>
        <w:t>участнику специальной военной опе</w:t>
      </w:r>
      <w:r w:rsidR="00721AA8">
        <w:rPr>
          <w:rFonts w:ascii="Din Next" w:hAnsi="Din Next"/>
          <w:color w:val="111827"/>
        </w:rPr>
        <w:t>р</w:t>
      </w:r>
      <w:r w:rsidR="008F397A">
        <w:rPr>
          <w:rFonts w:ascii="Din Next" w:hAnsi="Din Next"/>
          <w:color w:val="111827"/>
        </w:rPr>
        <w:t>ации (СВО)</w:t>
      </w:r>
      <w:r w:rsidR="008D1EAB" w:rsidRPr="00780297">
        <w:rPr>
          <w:rFonts w:ascii="Din Next" w:hAnsi="Din Next"/>
          <w:color w:val="111827"/>
        </w:rPr>
        <w:t xml:space="preserve"> </w:t>
      </w:r>
      <w:r w:rsidR="008F397A">
        <w:rPr>
          <w:rFonts w:ascii="Din Next" w:hAnsi="Din Next"/>
          <w:color w:val="111827"/>
        </w:rPr>
        <w:t>и членам его семьи: супруга, супруг, дети, родители.</w:t>
      </w:r>
    </w:p>
    <w:p w:rsidR="00721AA8" w:rsidRDefault="00721AA8" w:rsidP="008F397A">
      <w:pPr>
        <w:pStyle w:val="a5"/>
        <w:numPr>
          <w:ilvl w:val="0"/>
          <w:numId w:val="10"/>
        </w:numPr>
        <w:spacing w:after="0" w:line="240" w:lineRule="auto"/>
        <w:rPr>
          <w:rFonts w:ascii="Din Next" w:hAnsi="Din Next"/>
          <w:color w:val="111827"/>
        </w:rPr>
      </w:pPr>
      <w:r>
        <w:rPr>
          <w:rFonts w:ascii="Din Next" w:hAnsi="Din Next"/>
          <w:color w:val="111827"/>
        </w:rPr>
        <w:t>Исследования выполняются на базе лаборатории ООО «</w:t>
      </w:r>
      <w:proofErr w:type="spellStart"/>
      <w:r>
        <w:rPr>
          <w:rFonts w:ascii="Din Next" w:hAnsi="Din Next"/>
          <w:color w:val="111827"/>
        </w:rPr>
        <w:t>БиоМед</w:t>
      </w:r>
      <w:proofErr w:type="spellEnd"/>
      <w:r>
        <w:rPr>
          <w:rFonts w:ascii="Din Next" w:hAnsi="Din Next"/>
          <w:color w:val="111827"/>
        </w:rPr>
        <w:t>+».</w:t>
      </w:r>
    </w:p>
    <w:p w:rsidR="00780297" w:rsidRPr="00780297" w:rsidRDefault="00435096" w:rsidP="00780297">
      <w:pPr>
        <w:pStyle w:val="a5"/>
        <w:numPr>
          <w:ilvl w:val="0"/>
          <w:numId w:val="10"/>
        </w:numPr>
        <w:spacing w:after="0" w:line="330" w:lineRule="atLeast"/>
        <w:rPr>
          <w:rFonts w:ascii="Din Next" w:hAnsi="Din Next"/>
          <w:color w:val="111827"/>
          <w:sz w:val="20"/>
        </w:rPr>
      </w:pPr>
      <w:r w:rsidRPr="00780297">
        <w:rPr>
          <w:rFonts w:ascii="Din Next" w:hAnsi="Din Next"/>
          <w:color w:val="111827"/>
        </w:rPr>
        <w:t xml:space="preserve">Не суммируется с другими скидками и акциями, </w:t>
      </w:r>
      <w:r w:rsidR="000A2032" w:rsidRPr="00780297">
        <w:rPr>
          <w:rFonts w:ascii="Din Next" w:hAnsi="Din Next"/>
          <w:color w:val="111827"/>
        </w:rPr>
        <w:t xml:space="preserve">программой </w:t>
      </w:r>
      <w:proofErr w:type="spellStart"/>
      <w:r w:rsidR="000A2032" w:rsidRPr="00780297">
        <w:rPr>
          <w:rFonts w:ascii="Din Next" w:hAnsi="Din Next"/>
          <w:color w:val="111827"/>
        </w:rPr>
        <w:t>лояльност</w:t>
      </w:r>
      <w:proofErr w:type="spellEnd"/>
      <w:r w:rsidR="00780297">
        <w:rPr>
          <w:rFonts w:ascii="Din Next" w:hAnsi="Din Next" w:hint="eastAsia"/>
          <w:color w:val="111827"/>
        </w:rPr>
        <w:t>и</w:t>
      </w:r>
      <w:r w:rsidR="000A2032" w:rsidRPr="00780297">
        <w:rPr>
          <w:rFonts w:ascii="Din Next" w:hAnsi="Din Next"/>
          <w:color w:val="111827"/>
        </w:rPr>
        <w:t xml:space="preserve">, </w:t>
      </w:r>
      <w:r w:rsidRPr="00780297">
        <w:rPr>
          <w:rFonts w:ascii="Din Next" w:hAnsi="Din Next"/>
          <w:color w:val="111827"/>
        </w:rPr>
        <w:t xml:space="preserve">не распространяется на услуги врачей. </w:t>
      </w:r>
    </w:p>
    <w:p w:rsidR="00435096" w:rsidRPr="00780297" w:rsidRDefault="00435096" w:rsidP="00780297">
      <w:pPr>
        <w:pStyle w:val="a5"/>
        <w:numPr>
          <w:ilvl w:val="0"/>
          <w:numId w:val="10"/>
        </w:numPr>
        <w:spacing w:after="0" w:line="330" w:lineRule="atLeast"/>
        <w:rPr>
          <w:rFonts w:ascii="Din Next" w:hAnsi="Din Next"/>
          <w:color w:val="111827"/>
          <w:sz w:val="20"/>
        </w:rPr>
      </w:pPr>
      <w:r w:rsidRPr="00780297">
        <w:rPr>
          <w:rFonts w:ascii="Din Next" w:hAnsi="Din Next"/>
          <w:color w:val="111827"/>
        </w:rPr>
        <w:t xml:space="preserve">Взятие биоматериала оплачивается клиентом полностью. </w:t>
      </w:r>
    </w:p>
    <w:p w:rsidR="00346AA7" w:rsidRPr="00727620" w:rsidRDefault="00346AA7" w:rsidP="00346AA7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Акции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="00721AA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21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по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proofErr w:type="gramEnd"/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346AA7" w:rsidRDefault="006B079E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346AA7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может быть завершена досрочно. </w:t>
      </w:r>
    </w:p>
    <w:p w:rsidR="000A2032" w:rsidRPr="00727620" w:rsidRDefault="000A2032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405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может быть продлен автоматически.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F44" w:rsidRPr="00727620" w:rsidRDefault="00E03F44" w:rsidP="00E03F4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получения результатов</w:t>
      </w:r>
    </w:p>
    <w:p w:rsidR="00E03F44" w:rsidRDefault="00E03F44" w:rsidP="00E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F44" w:rsidRPr="00D5017B" w:rsidRDefault="00E03F44" w:rsidP="00E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Получить результаты лабораторных исследований можно в медицинских центрах в срок, указанный в п. 5.10 настоящих Правил, или по телефону горячей линии: +7 (3452) 51-51-44 для звонков с территории Российской Федерации, предоставив фамилию, имя, отчество, номер, указанное Участником Акции при заказе лабораторных исследований.     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Получить результаты лабораторных исследований можно также по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электронной почты, указанному Участником Акции при заказе лабораторных исследований. В этом случае, результаты лабораторных исследований отправляются Участнику Акции автоматической системой доставки результатов без участия человека, согласно заявленным срокам. Результаты лабораторных исследований содержатся в сообщении в виде вложенного файла в формате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® PDF® и являются точной, неизменяемой электронной копией бумажного бланка с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лабораторных исследований.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сообщения является сложным многоэтапным процессом, а </w:t>
      </w:r>
      <w:bookmarkStart w:id="0" w:name="_GoBack"/>
      <w:bookmarkEnd w:id="0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не может считаться транспортом сообщений со 100 % гарантией доставки. Исходя из практического опыта эксплуатации, Организатор Акции рекомендует Участнику Акции последовать приведенным ниже рекомендациям: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интернет-домены, которым принадлежат адреса Участника Акции, не должны входить в «черные списки» (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серверов-участников вирусных, хакерских атак и регулярных несанкционированных массовых рассылок;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настройки систем подавления массовых рассылок, а также правила обработки сообщений электронной почты на почтовом сервере и/или клиенте Участника Акции должны разрешать принимать сообщения из интернет-домена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biomed</w:t>
      </w:r>
      <w:r w:rsidRP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почтовые ящики Участника Акции не должны быть переполнены, заблокированы или недоступны по иным причинам на стороне Участника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в «личном кабинете»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helix</w:t>
      </w:r>
      <w:r w:rsidRP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expert</w:t>
      </w:r>
      <w:r w:rsidRPr="001D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исследования, выполненные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+»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«Личный кабинет» – ресурс, доступ к которому осуществляется через публичные каналы передачи данных Интернет, который позволяет Участнику Акции осуществлять доступ к определяемому владельцем ресурса перечню функций (в числе прочего предполагающих возможность ознакомления Участника Акции с результатами исследования), направленных на оптимизацию порядка предоставления медицинских услуг Участнику Акции.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Организатор Акции не несет ответственности в случае отправки результатов лабораторных исследований по неправильному электронному адресу, указанному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Участником Акции при заказе лабораторных исследований.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3F44" w:rsidRPr="00D5017B" w:rsidRDefault="00E03F44" w:rsidP="00E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Дополнительные условия</w:t>
      </w:r>
    </w:p>
    <w:p w:rsidR="00E03F44" w:rsidRPr="00727620" w:rsidRDefault="00E03F44" w:rsidP="00E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44" w:rsidRPr="00346AA7" w:rsidRDefault="00E03F44" w:rsidP="00E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Акции. </w:t>
      </w:r>
    </w:p>
    <w:p w:rsidR="00E03F44" w:rsidRPr="00346AA7" w:rsidRDefault="00E03F44" w:rsidP="00E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F44" w:rsidRPr="00346AA7" w:rsidRDefault="00E03F44" w:rsidP="00E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Акции автоматически подразумевает ознакомление и полное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настоящими Правилами. </w:t>
      </w:r>
    </w:p>
    <w:p w:rsidR="00E03F44" w:rsidRPr="00346AA7" w:rsidRDefault="00E03F44" w:rsidP="00E0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 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может  быть  выплачен  денежный  эквивалент  стоимости 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p w:rsidR="006B079E" w:rsidRDefault="006B079E"/>
    <w:sectPr w:rsidR="006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9BD"/>
    <w:multiLevelType w:val="hybridMultilevel"/>
    <w:tmpl w:val="EC3C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97BF5"/>
    <w:multiLevelType w:val="hybridMultilevel"/>
    <w:tmpl w:val="1B68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5" w15:restartNumberingAfterBreak="0">
    <w:nsid w:val="641E1C46"/>
    <w:multiLevelType w:val="multilevel"/>
    <w:tmpl w:val="9AB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690A55"/>
    <w:multiLevelType w:val="hybridMultilevel"/>
    <w:tmpl w:val="012AE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0A2032"/>
    <w:rsid w:val="000D4D9F"/>
    <w:rsid w:val="001039B5"/>
    <w:rsid w:val="00127254"/>
    <w:rsid w:val="0013077E"/>
    <w:rsid w:val="001447E6"/>
    <w:rsid w:val="0015390B"/>
    <w:rsid w:val="0033337C"/>
    <w:rsid w:val="00346AA7"/>
    <w:rsid w:val="003B500A"/>
    <w:rsid w:val="00435096"/>
    <w:rsid w:val="005319CD"/>
    <w:rsid w:val="005E2FB9"/>
    <w:rsid w:val="00627C13"/>
    <w:rsid w:val="006935D2"/>
    <w:rsid w:val="006B079E"/>
    <w:rsid w:val="00721AA8"/>
    <w:rsid w:val="00727620"/>
    <w:rsid w:val="00780297"/>
    <w:rsid w:val="007D05B2"/>
    <w:rsid w:val="007E6245"/>
    <w:rsid w:val="008569C2"/>
    <w:rsid w:val="008D1EAB"/>
    <w:rsid w:val="008F397A"/>
    <w:rsid w:val="009811CF"/>
    <w:rsid w:val="00B00C8F"/>
    <w:rsid w:val="00BD0FE4"/>
    <w:rsid w:val="00CA409A"/>
    <w:rsid w:val="00D343E2"/>
    <w:rsid w:val="00D94B6E"/>
    <w:rsid w:val="00DD130D"/>
    <w:rsid w:val="00E03F44"/>
    <w:rsid w:val="00E226EE"/>
    <w:rsid w:val="00E318C4"/>
    <w:rsid w:val="00E41BFA"/>
    <w:rsid w:val="00F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D838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  <w:style w:type="table" w:customStyle="1" w:styleId="TableGrid">
    <w:name w:val="TableGrid"/>
    <w:rsid w:val="000D4D9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ix.expert" TargetMode="External"/><Relationship Id="rId5" Type="http://schemas.openxmlformats.org/officeDocument/2006/relationships/hyperlink" Target="https://helix.ru/Upload/LicenseDC/Sertifikat_1098-DC_na_Gazovik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13</cp:revision>
  <dcterms:created xsi:type="dcterms:W3CDTF">2025-04-16T07:24:00Z</dcterms:created>
  <dcterms:modified xsi:type="dcterms:W3CDTF">2025-06-19T11:00:00Z</dcterms:modified>
</cp:coreProperties>
</file>