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5BD1C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>УТВЕРЖДАЮ</w:t>
      </w:r>
    </w:p>
    <w:p w14:paraId="0C44DD67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  Генеральный директор</w:t>
      </w:r>
    </w:p>
    <w:p w14:paraId="48EE6034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_____________Ю. А. Батюков</w:t>
      </w:r>
    </w:p>
    <w:p w14:paraId="7BED9609" w14:textId="02DC02E6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«</w:t>
      </w:r>
      <w:r w:rsidR="002B538E">
        <w:rPr>
          <w:b/>
        </w:rPr>
        <w:t>30</w:t>
      </w:r>
      <w:r>
        <w:rPr>
          <w:b/>
        </w:rPr>
        <w:t xml:space="preserve">» </w:t>
      </w:r>
      <w:r w:rsidR="002B538E">
        <w:rPr>
          <w:b/>
        </w:rPr>
        <w:t>июля</w:t>
      </w:r>
      <w:r>
        <w:rPr>
          <w:b/>
        </w:rPr>
        <w:t xml:space="preserve"> 2024 г.</w:t>
      </w:r>
    </w:p>
    <w:p w14:paraId="64A1CDBB" w14:textId="77777777" w:rsidR="0063017E" w:rsidRDefault="0063017E">
      <w:pPr>
        <w:jc w:val="center"/>
        <w:rPr>
          <w:b/>
        </w:rPr>
      </w:pPr>
    </w:p>
    <w:p w14:paraId="2E5E5F84" w14:textId="77777777" w:rsidR="0063017E" w:rsidRDefault="0063017E">
      <w:pPr>
        <w:pStyle w:val="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8329F6" w14:textId="77777777" w:rsidR="0063017E" w:rsidRDefault="0063017E"/>
    <w:p w14:paraId="43EDA87F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 xml:space="preserve">Политика защиты и обработки </w:t>
      </w:r>
    </w:p>
    <w:p w14:paraId="0F65D9CB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>персональных данных</w:t>
      </w:r>
    </w:p>
    <w:p w14:paraId="5161096D" w14:textId="61CC452D" w:rsidR="0063017E" w:rsidRDefault="00247D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</w:t>
      </w:r>
      <w:r w:rsidR="00925307">
        <w:rPr>
          <w:b/>
          <w:sz w:val="28"/>
          <w:szCs w:val="28"/>
        </w:rPr>
        <w:t>Хеликс Тюмень</w:t>
      </w:r>
      <w:r>
        <w:rPr>
          <w:b/>
          <w:sz w:val="28"/>
          <w:szCs w:val="28"/>
        </w:rPr>
        <w:t>»</w:t>
      </w:r>
    </w:p>
    <w:p w14:paraId="12B37BC8" w14:textId="77777777" w:rsidR="0063017E" w:rsidRDefault="0063017E">
      <w:pPr>
        <w:jc w:val="center"/>
      </w:pPr>
    </w:p>
    <w:p w14:paraId="0AA071B0" w14:textId="77777777" w:rsidR="0063017E" w:rsidRDefault="0063017E">
      <w:pPr>
        <w:jc w:val="center"/>
      </w:pPr>
    </w:p>
    <w:p w14:paraId="48363219" w14:textId="77777777" w:rsidR="0063017E" w:rsidRDefault="0063017E">
      <w:pPr>
        <w:jc w:val="center"/>
      </w:pPr>
    </w:p>
    <w:p w14:paraId="622CB5A8" w14:textId="3CA7D8AF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Введен в действие «</w:t>
      </w:r>
      <w:r w:rsidR="007F6A03">
        <w:rPr>
          <w:color w:val="000000"/>
        </w:rPr>
        <w:t>30</w:t>
      </w:r>
      <w:r>
        <w:rPr>
          <w:color w:val="000000"/>
        </w:rPr>
        <w:t xml:space="preserve">» </w:t>
      </w:r>
      <w:r w:rsidR="007F6A03">
        <w:rPr>
          <w:color w:val="000000"/>
        </w:rPr>
        <w:t>июля 2024</w:t>
      </w:r>
      <w:r>
        <w:rPr>
          <w:color w:val="000000"/>
        </w:rPr>
        <w:t xml:space="preserve"> г.</w:t>
      </w:r>
    </w:p>
    <w:p w14:paraId="6841E04B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2469D86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A15F652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7977D0F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9A5770C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5BD4F5F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3EC6F61" w14:textId="7D609AE3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</w:rPr>
        <w:t>Настоящий документ является собственностью ООО «</w:t>
      </w:r>
      <w:r w:rsidR="00925307">
        <w:rPr>
          <w:sz w:val="22"/>
          <w:szCs w:val="22"/>
        </w:rPr>
        <w:t>Хеликс Тюмень</w:t>
      </w:r>
      <w:r>
        <w:rPr>
          <w:color w:val="000000"/>
          <w:sz w:val="22"/>
          <w:szCs w:val="22"/>
        </w:rPr>
        <w:t>». Он предназначен только для определенных целей и не может быть размножен и предоставлен третьим лицам без письменного разрешения руководства организации.</w:t>
      </w:r>
    </w:p>
    <w:p w14:paraId="707998A1" w14:textId="77777777" w:rsidR="0063017E" w:rsidRDefault="0063017E"/>
    <w:p w14:paraId="03E141C4" w14:textId="77777777" w:rsidR="0063017E" w:rsidRDefault="0063017E">
      <w:pPr>
        <w:jc w:val="center"/>
      </w:pPr>
    </w:p>
    <w:p w14:paraId="73A4B79E" w14:textId="77777777" w:rsidR="0063017E" w:rsidRDefault="0063017E">
      <w:pPr>
        <w:jc w:val="center"/>
      </w:pPr>
    </w:p>
    <w:p w14:paraId="11252A2D" w14:textId="77777777" w:rsidR="0063017E" w:rsidRDefault="0063017E">
      <w:pPr>
        <w:jc w:val="center"/>
      </w:pPr>
    </w:p>
    <w:p w14:paraId="59CFCAE6" w14:textId="77777777" w:rsidR="0063017E" w:rsidRDefault="0063017E">
      <w:pPr>
        <w:jc w:val="center"/>
      </w:pPr>
    </w:p>
    <w:p w14:paraId="13A7CF7F" w14:textId="77777777" w:rsidR="0063017E" w:rsidRDefault="0063017E">
      <w:pPr>
        <w:jc w:val="center"/>
      </w:pPr>
    </w:p>
    <w:p w14:paraId="27CFEADE" w14:textId="77777777" w:rsidR="0063017E" w:rsidRDefault="0063017E">
      <w:pPr>
        <w:jc w:val="center"/>
      </w:pPr>
    </w:p>
    <w:p w14:paraId="6E72152C" w14:textId="77777777" w:rsidR="0063017E" w:rsidRDefault="0063017E">
      <w:pPr>
        <w:jc w:val="center"/>
      </w:pPr>
    </w:p>
    <w:p w14:paraId="29A3209D" w14:textId="77777777" w:rsidR="0063017E" w:rsidRDefault="0063017E"/>
    <w:p w14:paraId="7226E29A" w14:textId="77777777" w:rsidR="0063017E" w:rsidRDefault="00247DC3">
      <w:pPr>
        <w:jc w:val="center"/>
        <w:rPr>
          <w:b/>
        </w:rPr>
      </w:pPr>
      <w:r>
        <w:rPr>
          <w:b/>
        </w:rPr>
        <w:t>г. Тюмень</w:t>
      </w:r>
    </w:p>
    <w:p w14:paraId="58D0174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br w:type="page"/>
      </w:r>
    </w:p>
    <w:p w14:paraId="421A811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lastRenderedPageBreak/>
        <w:t>1. Общие положения</w:t>
      </w:r>
    </w:p>
    <w:p w14:paraId="0DD66DCD" w14:textId="1EE4E9DE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1.1. Настоящая Политика Общества с ограниченной ответственностью </w:t>
      </w:r>
      <w:r>
        <w:rPr>
          <w:sz w:val="22"/>
          <w:szCs w:val="22"/>
        </w:rPr>
        <w:t>«</w:t>
      </w:r>
      <w:r w:rsidR="00925307">
        <w:rPr>
          <w:sz w:val="22"/>
          <w:szCs w:val="22"/>
        </w:rPr>
        <w:t>Хеликс Тюмень</w:t>
      </w:r>
      <w:r>
        <w:rPr>
          <w:sz w:val="22"/>
          <w:szCs w:val="22"/>
        </w:rPr>
        <w:t>»</w:t>
      </w:r>
      <w:r>
        <w:rPr>
          <w:color w:val="000000"/>
        </w:rPr>
        <w:t xml:space="preserve"> в отношении обработки персональных данных (далее  Политика) разработана во исполнение требований п. 2 ч. 1 ст. 18.1 Федерального закона от 27.07.2006 № </w:t>
      </w:r>
      <w:r>
        <w:t>152 ФЗ</w:t>
      </w:r>
      <w:r>
        <w:rPr>
          <w:color w:val="000000"/>
        </w:rPr>
        <w:t xml:space="preserve"> «О персональных данных» (далее –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763F1847" w14:textId="3F6E2CDB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1.2. Политика действует в отношении всех персональных данных, которые обрабатывает Общество с ограниченной ответственностью «</w:t>
      </w:r>
      <w:r w:rsidR="00925307">
        <w:rPr>
          <w:color w:val="000000"/>
        </w:rPr>
        <w:t>Хеликс Тюмень</w:t>
      </w:r>
      <w:r>
        <w:rPr>
          <w:color w:val="000000"/>
        </w:rPr>
        <w:t>»» (далее  Оператор, ООО «</w:t>
      </w:r>
      <w:r w:rsidR="00925307">
        <w:rPr>
          <w:color w:val="000000"/>
        </w:rPr>
        <w:t>Хеликс Тюмень</w:t>
      </w:r>
      <w:r>
        <w:rPr>
          <w:color w:val="000000"/>
        </w:rPr>
        <w:t>»).</w:t>
      </w:r>
    </w:p>
    <w:p w14:paraId="6D934E9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14:paraId="473A8E7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1.4. Во исполнение требований ч. 2 ст. 18.1 Закона о персональных данных настоящая Политика публикуется в свободном доступе в </w:t>
      </w:r>
      <w:r>
        <w:t>информационно телекоммуникационной</w:t>
      </w:r>
      <w:r>
        <w:rPr>
          <w:color w:val="000000"/>
        </w:rPr>
        <w:t xml:space="preserve"> сети Интернет на сайте Оператора.</w:t>
      </w:r>
    </w:p>
    <w:p w14:paraId="2C7800B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2. Термины и принятые сокращения</w:t>
      </w:r>
    </w:p>
    <w:p w14:paraId="12C10B2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Персональные данные</w:t>
      </w:r>
      <w:r>
        <w:rPr>
          <w:color w:val="000000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12D5D5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Персональные данные, разрешенные субъектом персональных данных для распространения</w:t>
      </w:r>
      <w:r>
        <w:rPr>
          <w:color w:val="000000"/>
        </w:rPr>
        <w:t> – это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распространения.</w:t>
      </w:r>
    </w:p>
    <w:p w14:paraId="3074EC0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 xml:space="preserve">Оператор персональных данных </w:t>
      </w:r>
      <w:r>
        <w:rPr>
          <w:color w:val="000000"/>
        </w:rPr>
        <w:t>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108FAFD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Обработка персональных данных</w:t>
      </w:r>
      <w:r>
        <w:rPr>
          <w:color w:val="000000"/>
        </w:rPr>
        <w:t xml:space="preserve"> – любое действие (операция) или совокупность действий(операций)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14:paraId="735AC3F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сбор;</w:t>
      </w:r>
    </w:p>
    <w:p w14:paraId="7C1DDA23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запись;</w:t>
      </w:r>
    </w:p>
    <w:p w14:paraId="20465C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систематизацию;</w:t>
      </w:r>
    </w:p>
    <w:p w14:paraId="46479D12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накопление;</w:t>
      </w:r>
    </w:p>
    <w:p w14:paraId="446196A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хранение;</w:t>
      </w:r>
    </w:p>
    <w:p w14:paraId="6EDD59B6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уточнение (обновление, изменение);</w:t>
      </w:r>
    </w:p>
    <w:p w14:paraId="3CC77B2D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извлечение;</w:t>
      </w:r>
    </w:p>
    <w:p w14:paraId="4BCD42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использование;</w:t>
      </w:r>
    </w:p>
    <w:p w14:paraId="1C6D56E8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передачу (предоставление, доступ);</w:t>
      </w:r>
    </w:p>
    <w:p w14:paraId="29ABC0FF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распространение;</w:t>
      </w:r>
    </w:p>
    <w:p w14:paraId="3D17D1C0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обезличивание;</w:t>
      </w:r>
    </w:p>
    <w:p w14:paraId="55D687CB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блокирование;</w:t>
      </w:r>
    </w:p>
    <w:p w14:paraId="222456C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удаление;</w:t>
      </w:r>
    </w:p>
    <w:p w14:paraId="6722F16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уничтожение.</w:t>
      </w:r>
    </w:p>
    <w:p w14:paraId="4294E59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Автоматизированная обработка персональных данных</w:t>
      </w:r>
      <w:r>
        <w:rPr>
          <w:color w:val="000000"/>
        </w:rPr>
        <w:t xml:space="preserve"> – обработка персональных данных с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помощью средств вычислительной техники.</w:t>
      </w:r>
    </w:p>
    <w:p w14:paraId="6537FF5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Предоставление персональных данных</w:t>
      </w:r>
      <w:r>
        <w:rPr>
          <w:color w:val="000000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14:paraId="304C46C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Блокирование персональных данных</w:t>
      </w:r>
      <w:r>
        <w:rPr>
          <w:color w:val="000000"/>
        </w:rPr>
        <w:t xml:space="preserve"> – временное прекращение обработки персональных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 (за исключением случаев, если обработка необходима для уточнения персональных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данных).</w:t>
      </w:r>
    </w:p>
    <w:p w14:paraId="7944691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Уничтожение персональных данных</w:t>
      </w:r>
      <w:r>
        <w:rPr>
          <w:color w:val="000000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508113B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Обезличивание персональных данных</w:t>
      </w:r>
      <w:r>
        <w:rPr>
          <w:color w:val="000000"/>
        </w:rPr>
        <w:t xml:space="preserve"> – действия, в результате которых становится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невозможным без использования дополнительной информации определить принадлежность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персональных данных конкретному субъекту персональных данных.</w:t>
      </w:r>
    </w:p>
    <w:p w14:paraId="02DE245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Информационная система персональных данных</w:t>
      </w:r>
      <w:r>
        <w:rPr>
          <w:color w:val="000000"/>
        </w:rPr>
        <w:t xml:space="preserve"> – совокупность содержащихся в базах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 персональных данных и обеспечивающих их обработку, информационных технологий и технических средств.</w:t>
      </w:r>
    </w:p>
    <w:p w14:paraId="1F2483F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Трансграничная передача персональных данных</w:t>
      </w:r>
      <w:r>
        <w:rPr>
          <w:color w:val="000000"/>
        </w:rPr>
        <w:t xml:space="preserve"> – передача персональных данных на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56E8096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3. Порядок и условия обработки и хранение персональных данных</w:t>
      </w:r>
    </w:p>
    <w:p w14:paraId="1EBCACE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14:paraId="4740D0A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14:paraId="1C91C19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3.3.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14:paraId="1EBC30F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3.4.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14:paraId="34AF6AA5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lastRenderedPageBreak/>
        <w:t>непосредственно;</w:t>
      </w:r>
    </w:p>
    <w:p w14:paraId="489AF988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с использованием информационной системы уполномоченного органа по защите прав субъектов персональных данных.</w:t>
      </w:r>
    </w:p>
    <w:p w14:paraId="7C63BC1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3.5. Оператор осуществляет как автоматизированную, так и неавтоматизированную обработку персональных данных.</w:t>
      </w:r>
    </w:p>
    <w:p w14:paraId="19335E2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3.6. К обработке персональных данных допускаются работники Оператора, в должностные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обязанности которых входит обработка персональных данных.</w:t>
      </w:r>
    </w:p>
    <w:p w14:paraId="62AECC1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3.7. Обработка персональных данных осуществляется путем:</w:t>
      </w:r>
    </w:p>
    <w:p w14:paraId="66D764D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получения персональных данных в устной и письменной форме непосредственно с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 на обработку или распространение его персональных данных;</w:t>
      </w:r>
    </w:p>
    <w:p w14:paraId="7045776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внесения персональных данных в журналы, реестры и информационные системы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Оператора;</w:t>
      </w:r>
    </w:p>
    <w:p w14:paraId="3403AE8C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использования иных способов обработки персональных данных.</w:t>
      </w:r>
    </w:p>
    <w:p w14:paraId="0C4C06C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3.8. Не допускается раскрытие третьим лицам и распространение персональных данных без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данных, если иное не предусмотрено федеральным законом.</w:t>
      </w:r>
    </w:p>
    <w:p w14:paraId="5BADCD6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3.9. Передача персональных данных органам дознания и следствия, в Федеральную налоговую службу, Пенсионный фонд,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35AE981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3.10. Оператор принимает необходимые правовые, организационные и технические меры для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060DFE8E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определяет угрозы безопасности персональных данных при их обработке;</w:t>
      </w:r>
    </w:p>
    <w:p w14:paraId="61EB50A5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1B81B996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назначает лиц, ответственных за обеспечение безопасности персональных данных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структурных подразделениях и информационных системах Оператора;</w:t>
      </w:r>
    </w:p>
    <w:p w14:paraId="5AB97BB1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создает необходимые условия для работы с персональными данными;</w:t>
      </w:r>
    </w:p>
    <w:p w14:paraId="18CB2B17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учет документов, содержащих персональные данные;</w:t>
      </w:r>
    </w:p>
    <w:p w14:paraId="4540D983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работу с информационными системами, в которых обрабатываются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персональные данные;</w:t>
      </w:r>
    </w:p>
    <w:p w14:paraId="63E54D5B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хранит персональные данные в условиях, при которых обеспечивается их сохранность 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исключается неправомерный доступ к ним;</w:t>
      </w:r>
    </w:p>
    <w:p w14:paraId="6ED582EF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организует обучение работников Оператора, осуществляющих обработку персональных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данных.</w:t>
      </w:r>
    </w:p>
    <w:p w14:paraId="100CF3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3.11.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 или соглашением.</w:t>
      </w:r>
    </w:p>
    <w:p w14:paraId="5BEEE56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3.12. При сборе персональных данных, в том числе посредством информационно телекоммуникационной сети интернет, Оператор обеспечивает запись, систематизацию,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накопление, хранение, уточнение (обновление, изменение), извлечение персональных данных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граждан Российской Федерации с использованием баз данных, находящихся на территории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Российской Федерации, за исключением случаев, указанных в Законе о персональных данных.</w:t>
      </w:r>
    </w:p>
    <w:p w14:paraId="76E4BC5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 Цели обработки персональных данных:</w:t>
      </w:r>
    </w:p>
    <w:p w14:paraId="401B7BA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3.13.1. Обработке подлежат только персональные данные, которые отвечают целям их обработки.</w:t>
      </w:r>
    </w:p>
    <w:p w14:paraId="79647C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3.13.2. Обработка Оператором персональных данных осуществляется в следующих целях:</w:t>
      </w:r>
    </w:p>
    <w:p w14:paraId="1F11E67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обеспечение соблюдения Конституции, федеральных законов и иных нормативных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правовых актов Российской Федерации;</w:t>
      </w:r>
    </w:p>
    <w:p w14:paraId="0CC2C5CA" w14:textId="3BDDB109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осуществление своей деятельности в соответствии с уставом ООО «</w:t>
      </w:r>
      <w:r w:rsidR="00925307">
        <w:rPr>
          <w:color w:val="000000"/>
        </w:rPr>
        <w:t>Хеликс Тюмень</w:t>
      </w:r>
      <w:r>
        <w:rPr>
          <w:color w:val="000000"/>
        </w:rPr>
        <w:t>»;</w:t>
      </w:r>
    </w:p>
    <w:p w14:paraId="272A7B19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кадрового делопроизводства;</w:t>
      </w:r>
    </w:p>
    <w:p w14:paraId="23C14813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содействие работникам в трудоустройстве, получении образования и продвижении по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службе, обеспечение личной безопасности работников, контроль количества и качества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выполняемой работы, обеспечение сохранности имущества;</w:t>
      </w:r>
    </w:p>
    <w:p w14:paraId="48F6BA26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привлечение и отбор кандидатов на работу у Оператора;</w:t>
      </w:r>
    </w:p>
    <w:p w14:paraId="3C5014F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организация постановки на индивидуальный (персонифицированный) учет работников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системе обязательного пенсионного страхования;</w:t>
      </w:r>
    </w:p>
    <w:p w14:paraId="6740A39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заполнение и передача в органы исполнительной власти и иные уполномоченные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организации требуемых форм отчетности;</w:t>
      </w:r>
    </w:p>
    <w:p w14:paraId="35D1A91C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 xml:space="preserve">осуществление </w:t>
      </w:r>
      <w:r>
        <w:t>гражданско правовых</w:t>
      </w:r>
      <w:r>
        <w:rPr>
          <w:color w:val="000000"/>
        </w:rPr>
        <w:t xml:space="preserve"> отношений;</w:t>
      </w:r>
    </w:p>
    <w:p w14:paraId="4751604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бухгалтерского учета;</w:t>
      </w:r>
    </w:p>
    <w:p w14:paraId="17E84E9B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осуществление пропускного режима.</w:t>
      </w:r>
    </w:p>
    <w:p w14:paraId="461C419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3.14.3. Обработка персональных данных работников может осуществляться исключительно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целях обеспечения соблюдения законов и иных нормативных правовых актов.</w:t>
      </w:r>
    </w:p>
    <w:p w14:paraId="450DEB7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3.15. Категории субъектов персональных данных.</w:t>
      </w:r>
    </w:p>
    <w:p w14:paraId="420E2BD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Обрабатываются ПД следующих субъектов ПД:</w:t>
      </w:r>
    </w:p>
    <w:p w14:paraId="34B580A6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физические лица, состоящие с Обществом в трудовых отношениях;</w:t>
      </w:r>
    </w:p>
    <w:p w14:paraId="32151F19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уволившиеся из Общества;</w:t>
      </w:r>
    </w:p>
    <w:p w14:paraId="6F56BDCC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являющиеся кандидатами на работу;</w:t>
      </w:r>
    </w:p>
    <w:p w14:paraId="6DBC3265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физические лица, состоящие с Обществом в </w:t>
      </w:r>
      <w:r>
        <w:t>гражданско правовых</w:t>
      </w:r>
      <w:r>
        <w:rPr>
          <w:color w:val="000000"/>
        </w:rPr>
        <w:t xml:space="preserve"> отношениях.</w:t>
      </w:r>
    </w:p>
    <w:p w14:paraId="67E62D1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3.16. ПД, обрабатываемые Оператором:</w:t>
      </w:r>
    </w:p>
    <w:p w14:paraId="045DF5C7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данные, полученные при осуществлении трудовых отношений;</w:t>
      </w:r>
    </w:p>
    <w:p w14:paraId="23AA7BE8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данные, полученные для осуществления отбора кандидатов на работу;</w:t>
      </w:r>
    </w:p>
    <w:p w14:paraId="5E6037FD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данные, полученные при осуществлении </w:t>
      </w:r>
      <w:r>
        <w:t>гражданско правовых</w:t>
      </w:r>
      <w:r>
        <w:rPr>
          <w:color w:val="000000"/>
        </w:rPr>
        <w:t xml:space="preserve"> отношений.</w:t>
      </w:r>
    </w:p>
    <w:p w14:paraId="2C50D46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Хранение ПД.</w:t>
      </w:r>
    </w:p>
    <w:p w14:paraId="33F1580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3.17.1. ПД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4CCB9C0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3.17.2. ПД, зафиксированные на бумажных носителях, хранятся в запираемых шкафах либо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запираемых помещениях с ограниченным правом доступа.</w:t>
      </w:r>
    </w:p>
    <w:p w14:paraId="3A2D7FF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ПД субъектов, обрабатываемые с использованием средств автоматизации в разных целях, хранятся в разных папках.</w:t>
      </w:r>
    </w:p>
    <w:p w14:paraId="7E926B1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3.17.4. Не допускается хранение и размещение документов, содержащих ПД, в открытых электронных каталогах (файлообменниках) в ИСПД.</w:t>
      </w:r>
    </w:p>
    <w:p w14:paraId="522314B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3.17.5. 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26DE95B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Уничтожение ПД.</w:t>
      </w:r>
    </w:p>
    <w:p w14:paraId="442229C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3.17.1. 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6DAA90A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3.17.2. ПД на электронных носителях уничтожаются путем стирания или форматирования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носителя.</w:t>
      </w:r>
    </w:p>
    <w:p w14:paraId="437B9E0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Факт уничтожения ПД подтверждается документально актом об уничтожении носителей.</w:t>
      </w:r>
    </w:p>
    <w:p w14:paraId="786A19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4. Защита персональных данных</w:t>
      </w:r>
    </w:p>
    <w:p w14:paraId="1969F4B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4.1. В соответствии с требованиями нормативных документов Оператором создана система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защиты персональных данных (СЗПД), состоящая из подсистем правовой, организационной и технической защиты.</w:t>
      </w:r>
    </w:p>
    <w:p w14:paraId="10DD41E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4.2. Подсистема правовой защиты представляет собой комплекс правовых, организационно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распорядительных и нормативных документов, обеспечивающих создание, функционирование и совершенствование СЗПД.</w:t>
      </w:r>
    </w:p>
    <w:p w14:paraId="1335403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14:paraId="7CEC370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4.4. Подсистема технической защиты включает в себя комплекс технических, программных,</w:t>
      </w:r>
      <w:r>
        <w:rPr>
          <w:color w:val="000000"/>
          <w:sz w:val="22"/>
          <w:szCs w:val="22"/>
        </w:rPr>
        <w:br/>
      </w:r>
      <w:r>
        <w:t>программно аппаратных</w:t>
      </w:r>
      <w:r>
        <w:rPr>
          <w:color w:val="000000"/>
        </w:rPr>
        <w:t xml:space="preserve"> средств, обеспечивающих защиту ПД.</w:t>
      </w:r>
    </w:p>
    <w:p w14:paraId="0D0897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4.4. Основными мерами защиты ПД, используемыми Оператором, являются:</w:t>
      </w:r>
    </w:p>
    <w:p w14:paraId="1DA4642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4.5.1. Назначение лица, ответственного за обработку ПД, которое осуществляет организацию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обработки ПД, обучение и инструктаж, внутренний контроль за соблюдением учреждением и его работниками требований к защите ПД.</w:t>
      </w:r>
    </w:p>
    <w:p w14:paraId="46A2953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4.5.2. Определение актуальных угроз безопасности ПД при их обработке в ИСПД и разработка мер и мероприятий по защите ПД.</w:t>
      </w:r>
    </w:p>
    <w:p w14:paraId="66442F0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4.5.3. Разработка политики в отношении обработки персональных данных.</w:t>
      </w:r>
    </w:p>
    <w:p w14:paraId="60CD38F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4.5.4. Установление правил доступа к ПД, обрабатываемым в ИСПД, а также обеспечение регистрации и учета всех действий, совершаемых с ПД в ИСПД.</w:t>
      </w:r>
    </w:p>
    <w:p w14:paraId="3C10687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14:paraId="5C84E1F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4.5.6. Применение прошедших в установленном порядке процедуру оценки соответствия средств защиты информации.</w:t>
      </w:r>
    </w:p>
    <w:p w14:paraId="70DEA6A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4.5.7. Сертифицированное антивирусное программное обеспечение с регулярно обновляемыми базами.</w:t>
      </w:r>
    </w:p>
    <w:p w14:paraId="28AC95F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4.5.8. Соблюдение условий, обеспечивающих сохранность ПД и исключающих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несанкционированный к ним доступ.</w:t>
      </w:r>
    </w:p>
    <w:p w14:paraId="0002B04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4.5.9. Обнаружение фактов несанкционированного доступа к персональным данным и принятие мер.</w:t>
      </w:r>
    </w:p>
    <w:p w14:paraId="023245F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4.5.10. Восстановление ПД, модифицированных или уничтоженных вследствие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несанкционированного доступа к ним.</w:t>
      </w:r>
    </w:p>
    <w:p w14:paraId="5DB25C2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4.5.11. Обучение работников Оператора, непосредственно осуществляющих обработку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14:paraId="1E86734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4.5.12. Осуществление внутреннего контроля и аудита.</w:t>
      </w:r>
    </w:p>
    <w:p w14:paraId="2700344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5. Основные права субъекта ПД и обязанности Оператора</w:t>
      </w:r>
    </w:p>
    <w:p w14:paraId="4DE202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5.1. Основные права субъекта ПД.</w:t>
      </w:r>
    </w:p>
    <w:p w14:paraId="728B798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Субъект имеет право на доступ к его персональным данным и следующим сведениям:</w:t>
      </w:r>
    </w:p>
    <w:p w14:paraId="6BC151B5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подтверждение факта обработки ПД Оператором;</w:t>
      </w:r>
    </w:p>
    <w:p w14:paraId="726872BB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правовые основания и цели обработки ПД;</w:t>
      </w:r>
    </w:p>
    <w:p w14:paraId="2C06520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цели и применяемые Оператором способы обработки ПД;</w:t>
      </w:r>
    </w:p>
    <w:p w14:paraId="0985347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закона;</w:t>
      </w:r>
    </w:p>
    <w:p w14:paraId="563A072D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сроки обработки персональных данных, в том числе сроки их хранения;</w:t>
      </w:r>
    </w:p>
    <w:p w14:paraId="0B323CA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порядок осуществления субъектом ПД прав, предусмотренных настоящим Федеральным законом;</w:t>
      </w:r>
    </w:p>
    <w:p w14:paraId="214E0E2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наименование или фамилия, имя, отчество и адрес лица, осуществляющего обработку ПД по поручению Оператора, если обработка поручена или будет поручена такому лицу;</w:t>
      </w:r>
    </w:p>
    <w:p w14:paraId="4A814063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обращение к Оператору и направление ему запросов;</w:t>
      </w:r>
    </w:p>
    <w:p w14:paraId="5B8FF07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обжалование действий или бездействия Оператора.</w:t>
      </w:r>
    </w:p>
    <w:p w14:paraId="3C09625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5.2. Обязанности Оператора.</w:t>
      </w:r>
    </w:p>
    <w:p w14:paraId="4F0EA4A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Оператор обязан:</w:t>
      </w:r>
    </w:p>
    <w:p w14:paraId="7FCEAC72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при сборе ПД предоставить информацию об обработке ПД;</w:t>
      </w:r>
    </w:p>
    <w:p w14:paraId="36BA8A33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 случаях если ПД были получены не от субъекта ПД, уведомить субъекта;</w:t>
      </w:r>
    </w:p>
    <w:p w14:paraId="2D5498E0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 отказе в предоставлении ПД субъекту разъясняются последствия такого отказа;</w:t>
      </w:r>
    </w:p>
    <w:p w14:paraId="217994C1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14:paraId="504C7F9D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14:paraId="21C87929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давать ответы на запросы и обращения субъектов ПД, их представителей и уполномоченного органа по защите прав субъектов ПД.</w:t>
      </w:r>
    </w:p>
    <w:p w14:paraId="22DCEC8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6. Актуализация, исправление, удаление и уничтожение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персональных данных, ответы на запросы субъектов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на доступ к персональным данным</w:t>
      </w:r>
    </w:p>
    <w:p w14:paraId="106B51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14:paraId="001E01F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14:paraId="1A3ECAC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14:paraId="75F72BC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должен содержать:</w:t>
      </w:r>
    </w:p>
    <w:p w14:paraId="2656A167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lastRenderedPageBreak/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647AB612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52A7BF95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подпись субъекта персональных данных или его представителя.</w:t>
      </w:r>
    </w:p>
    <w:p w14:paraId="086D985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6F78FF1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0FDF00E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793184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6.2.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7BB0C33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473D517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6.3.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166B4F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14:paraId="2DDA573C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иное не предусмотрено договором, стороной которого, выгодоприобретателем или поручителем, по которому является субъект персональных данных;</w:t>
      </w:r>
    </w:p>
    <w:p w14:paraId="2C5175C9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14:paraId="4C206374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иное не предусмотрено другим соглашением между Оператором и субъектом персональных данных.</w:t>
      </w:r>
    </w:p>
    <w:p w14:paraId="11944544" w14:textId="77777777" w:rsidR="0063017E" w:rsidRDefault="0063017E"/>
    <w:p w14:paraId="0031F94E" w14:textId="45635C80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</w:rPr>
        <w:lastRenderedPageBreak/>
        <w:t xml:space="preserve">Приложение </w:t>
      </w:r>
      <w:r>
        <w:rPr>
          <w:color w:val="000000"/>
        </w:rPr>
        <w:t>№1 к Политике обработки персональных данных ООО «</w:t>
      </w:r>
      <w:r w:rsidR="00925307">
        <w:t>Хеликс Тюмень</w:t>
      </w:r>
      <w:r>
        <w:rPr>
          <w:color w:val="000000"/>
        </w:rPr>
        <w:t>»</w:t>
      </w:r>
    </w:p>
    <w:p w14:paraId="1835D046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</w:p>
    <w:p w14:paraId="6383C3F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ПЕРЕЧЕНЬ</w:t>
      </w:r>
    </w:p>
    <w:p w14:paraId="51023F0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целей, сроков, способов обработки персональных данных, категорий субъектов и обрабатываемых персональных данных</w:t>
      </w:r>
    </w:p>
    <w:p w14:paraId="5E386FC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</w:p>
    <w:p w14:paraId="3624A0F3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tbl>
      <w:tblPr>
        <w:tblStyle w:val="a5"/>
        <w:tblW w:w="160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1650"/>
        <w:gridCol w:w="2250"/>
        <w:gridCol w:w="4905"/>
        <w:gridCol w:w="1695"/>
        <w:gridCol w:w="2295"/>
        <w:gridCol w:w="2295"/>
      </w:tblGrid>
      <w:tr w:rsidR="0063017E" w14:paraId="69DA315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F4F9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№ п/п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080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Цели обработки ПДн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8F86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Категории субъектов ПДн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DC8A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Перечень обрабатываемых ПДн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69A3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Способ обработки ПДн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7D02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Сроки обработки и хранения ПДн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958A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Действия с ПДн по окончании обработки </w:t>
            </w:r>
          </w:p>
        </w:tc>
      </w:tr>
      <w:tr w:rsidR="0063017E" w14:paraId="69C27D0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C56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B2E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Ведение кадрового и бухгалтерского учета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011EB" w14:textId="2F57F0BD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Родственники работников; Уволенные работники; Родственники уволенных работников ООО “</w:t>
            </w:r>
            <w:r w:rsidR="00925307">
              <w:t>Хеликс Тюмень</w:t>
            </w:r>
            <w:r>
              <w:t>”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36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семейное положение; социальное положение; доходы; пол; адрес места жительства; адрес регистрации; номер телефона; СНИЛС; ИНН; гражданство; данные документа, удостоверяющего личность; профессия;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отношение к воинской обязанности, сведения о воинском учете; военно-учетная специальность; категория годности; воинское звание;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образовании; сведения  о повышении квалификации; данные документа об образовании (наименование учебного заведения, год окончания, специальность, номер и серия </w:t>
            </w:r>
            <w:r>
              <w:lastRenderedPageBreak/>
              <w:t>документа); сведения о месте учебы (для лиц, получающих образование); возраст; срок действия регистрации; информация о гражданстве; табельный номер; структурное подразделение; сведения о приеме на работу и переводе на другую работу; сведения о временной нетрудоспособности, номер и серия листка нетрудоспособности; статус получателя (резидент/не резидент); реквизиты для перевода (банковский счет); доходы сотрудника; страховой стаж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9CD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7D4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9BD5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594D2BF8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3C3D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C2B4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Изготовление визитных карточек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04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33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 должность; адрес филиала; номер рабочего телефона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6C6F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CF96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E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достижении цели обработки.</w:t>
            </w:r>
          </w:p>
        </w:tc>
      </w:tr>
      <w:tr w:rsidR="0063017E" w14:paraId="0F089BF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A01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64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в сфере образования 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835A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461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места жительства; адрес регистрации; номер телефона; данные документа, удостоверяющего личность; данные документа об образовании (наименование учебного заведения, год окончания, специальность, номер и серия документа).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C0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170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</w:t>
            </w:r>
            <w:r>
              <w:lastRenderedPageBreak/>
              <w:t xml:space="preserve">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67DE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</w:t>
            </w:r>
            <w:r>
              <w:lastRenderedPageBreak/>
              <w:t>обработки.</w:t>
            </w:r>
          </w:p>
        </w:tc>
      </w:tr>
      <w:tr w:rsidR="0063017E" w14:paraId="208E06F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47A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87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о применении контрольно кассовой техники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F954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</w:t>
            </w:r>
          </w:p>
          <w:p w14:paraId="5D7D8E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лица, являющиеся клиентами;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94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должность, ИНН кассира; телефон, адрес электронной почты, серия, номер паспорта покупателя.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F8D6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Автоматизированная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063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5C40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64FCF10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E74C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27C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Продвижение товаров, работ, услуг на рынке (размещение информации на официальном сайте; обеспечение обратной связи с посетителями сайта / получение информации о пользователях сайта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2AF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Посетители сайта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622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IP-адрес; посещение сайта компании; переходы на другие страницы;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A8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Автоматизированная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ED3D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0A2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достижении цели обработки.</w:t>
            </w:r>
          </w:p>
          <w:p w14:paraId="31C74E2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60E5B2D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FCCB6D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B8F7314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93EB4B6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5A779EA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3017E" w14:paraId="20C39D7E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69BE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3C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Подбор персонала (соискателей) на вакантные </w:t>
            </w:r>
            <w:r>
              <w:lastRenderedPageBreak/>
              <w:t xml:space="preserve">должности оператора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DE14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Соискатели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805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семейное положение; адрес электронной почты; адрес места жительства; номер телефона; сведения о трудовой деятельности (в том числе стаж </w:t>
            </w:r>
            <w:r>
              <w:lastRenderedPageBreak/>
              <w:t>работы, данные о трудовой занятости на текущее время с указанием наименования и расчетного счета организации); сведения об образовании (место учебы, реквизиты документа об образовании (серия, номер, дата выдачи); полученная специальность; возраст; наличие водительских прав; наличие детей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66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217E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</w:t>
            </w:r>
            <w:r>
              <w:lastRenderedPageBreak/>
              <w:t>согласия на обработку персональных данных, или до достижения цели обработки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107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</w:t>
            </w:r>
            <w:r>
              <w:lastRenderedPageBreak/>
              <w:t>отзыве согласия на обработку персональных данных; по достижении цели обработки.</w:t>
            </w:r>
          </w:p>
        </w:tc>
      </w:tr>
      <w:tr w:rsidR="0063017E" w14:paraId="4FC8253B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DB2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06B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Подготовка, заключение и исполнение гражданско-правового договора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8632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Контрагенты; Работники контрагентов;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12A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регистрации; номер телефона; СНИЛС; ИНН; ОГРНИП; данные документа, удостоверяющего личность; должность; структурное подразделение; сведения о банковском счете (платежные реквизиты)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7A4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B5C6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3E0E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06F5064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396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E12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Участие лица в конституционном, гражданском, административном, уголовном судопроизводстве, судопроизводстве в </w:t>
            </w:r>
            <w:r>
              <w:lastRenderedPageBreak/>
              <w:t>арбитражных судах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40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Работники; Представители контрагентов; Адвокаты;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065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6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D9E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</w:t>
            </w:r>
            <w:r>
              <w:lastRenderedPageBreak/>
              <w:t>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A30C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</w:t>
            </w:r>
            <w:r>
              <w:lastRenderedPageBreak/>
              <w:t>по достижении цели обработки.</w:t>
            </w:r>
          </w:p>
        </w:tc>
      </w:tr>
      <w:tr w:rsidR="0063017E" w14:paraId="25C0F206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C1F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6F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Участие лица в конституционном, гражданском, административном, уголовном судопроизводстве, судопроизводстве в арбитражных судах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53A7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008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2D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63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FE7E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110920C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86E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302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Досудебное урегулирование трудовых споров. Деятельность Комиссии по трудовым спорам.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3BD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667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заработной плате работника;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3F9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BC4B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681A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BB96F33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BAA8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A63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Претензии </w:t>
            </w:r>
            <w:r>
              <w:lastRenderedPageBreak/>
              <w:t xml:space="preserve">физических лиц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79BC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Физические лица – </w:t>
            </w:r>
            <w:r>
              <w:lastRenderedPageBreak/>
              <w:t xml:space="preserve">контрагенты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107B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адрес электронной </w:t>
            </w:r>
            <w:r>
              <w:lastRenderedPageBreak/>
              <w:t>почты; адрес регистрации; номер телефона; СНИЛС; ИНН; данные документа, удостоверяющего личность; должность;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3296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B6A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BA0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>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4608041B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AF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EFA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Ответы на запросы арбитражных управляющих, адвокатские запросы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216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 – контрагенты; Представители контрагентов, выполняющие функции единоличного исполнительного органа контрагента;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1362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8458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0E6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54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 </w:t>
            </w:r>
          </w:p>
        </w:tc>
      </w:tr>
      <w:tr w:rsidR="0063017E" w14:paraId="09CA9655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2528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4F3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Предоставление контрагентам сведений о бенефициарных </w:t>
            </w:r>
            <w:r>
              <w:lastRenderedPageBreak/>
              <w:t xml:space="preserve">владельцах и/или лице, выполняющем функции единоличного исполнительного органа, главном бухгалтере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532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Участники; Директор; Главный бухгалтер;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E89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личность; должность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15D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007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</w:t>
            </w:r>
            <w:r>
              <w:lastRenderedPageBreak/>
              <w:t xml:space="preserve">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F5A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</w:t>
            </w:r>
            <w:r>
              <w:lastRenderedPageBreak/>
              <w:t>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7F4A9E45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5EF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FC9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Ведение списка участников, протоколов общих собраний участников, иные вопросы корпоративного права и управления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49A5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Участники; Лицо, исполняющее функции единоличного исполнительного органа;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CD3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A166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9AD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C4A4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7BCB84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6AF7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6E99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Составление и ведение реестра доверенностей, проверка полномочий в доверенностях контрагентов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DD1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B7A6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данные документа, удостоверяющего личность; должность; структурное подразделение.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3853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AEAA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</w:t>
            </w:r>
            <w:r>
              <w:lastRenderedPageBreak/>
              <w:t>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991D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</w:t>
            </w:r>
            <w:r>
              <w:lastRenderedPageBreak/>
              <w:t>действующем законодательстве; по достижении цели обработки.</w:t>
            </w:r>
          </w:p>
        </w:tc>
      </w:tr>
      <w:tr w:rsidR="0063017E" w14:paraId="0AD08076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6473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812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трудового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4F81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D50D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социальное положение; сведения о составе семьи (фамилия, имя, отчество, год рождения, степень родства); сведения о браке или расторжении брака; сведения о рождении детей; сведения о социальных льготах (наименование, номер и дата выдачи документа, основание); причина нетрудоспособности; сведения о состоянии здоровья (если речь идёт об инвалидности самого сотрудника или детей).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2DF1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605F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EE76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7077608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CF61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AF9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требований законодательства о воинской обязанности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26F4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2DC9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сведения о документе, удостоверяющем личность (серия, номер, дата выдачи, код подразделения, кем выдан); отношение к воинской обязанности, сведения о воинском учете; военно-учетная специальность, категория годности, воинское звание,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 сведения о повышении квалификации; данные документа об образовании (наименование учебного заведения, год окончания, специальность, номер и серия </w:t>
            </w:r>
            <w:r>
              <w:lastRenderedPageBreak/>
              <w:t>документа); сведения о месте учебы (для лиц, получающих образование); семейное положение; состав семьи;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56D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57FE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4E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F05FFB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F877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D6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требований законодательства о предоставлении отсрочки/брони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F9E5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9CA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должность; отношение к воинской обязанности, сведения о воинском учете; должностные обязанности; стаж работы; категория годности; воинское звание; состав (профиль), наименование в/к по месту воинского учета; серия и номер удостоверения об отсрочке; данные военкомата, выдавшего удостоверение; водительское удостоверение (серия, номер, категория ТС, дата выдачи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B07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EAE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D03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5DA730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EF0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4EB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Добровольное медицинское страхование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1E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487C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пол; адрес электронной почты; адрес места жительства; адрес регистрации; номер телефона; должность; структурное подразделение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893B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87BF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8E6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 </w:t>
            </w:r>
          </w:p>
        </w:tc>
      </w:tr>
      <w:tr w:rsidR="0063017E" w14:paraId="7C95546E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AB9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93E9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</w:t>
            </w:r>
            <w:r>
              <w:lastRenderedPageBreak/>
              <w:t xml:space="preserve">соблюдения страхового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2B82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Работники; </w:t>
            </w:r>
            <w:r>
              <w:lastRenderedPageBreak/>
              <w:t>Родственники работников; Уволенные работники; Родственники уволенных работников; Работники по договорам ГПХ; Родственники работников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FFB8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</w:t>
            </w:r>
            <w:r>
              <w:lastRenderedPageBreak/>
              <w:t>месяц рождения; дата рождения; место рождения; семейное положение; доходы; номер телефона; СНИЛС; ИНН; гражданство; профессия;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ЗАГСа.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11C7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0AC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 xml:space="preserve"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20D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 xml:space="preserve">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 </w:t>
            </w:r>
          </w:p>
        </w:tc>
      </w:tr>
      <w:tr w:rsidR="0063017E" w14:paraId="72BF1A3C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03F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6B67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пенсионного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3880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Уволенные работники; Работники по договорам ГПХ;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5DA8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социальное положение; доходы; СНИЛС; ИНН; гражданство; данные документа, удостоверяющего личность;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DDF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F6D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2FA0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48DA0E3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E706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9E10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налогового законодательства РФ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A8E5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</w:t>
            </w:r>
            <w:r>
              <w:lastRenderedPageBreak/>
              <w:t>Родственники уволенных работников; Работники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2FC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месяц рождения; дата рождения; доходы; номер телефона; гражданство; данные документа, удостоверяющего личность; должность; данные документа, </w:t>
            </w:r>
            <w:r>
              <w:lastRenderedPageBreak/>
              <w:t xml:space="preserve">подтверждающего налоговый вычет.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1F3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BD36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</w:t>
            </w:r>
            <w:r>
              <w:lastRenderedPageBreak/>
              <w:t>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A22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</w:t>
            </w:r>
            <w:r>
              <w:lastRenderedPageBreak/>
              <w:t>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2D94302C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088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C45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законодательства РФ в сфере здравоохранения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4B8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486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ЗАГСа.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87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9E0E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63D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17C86D82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D4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3E4B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Социальное обеспечение работников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AC45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Родственники уволенных работников; Работники по договорам ГПХ; </w:t>
            </w:r>
            <w:r>
              <w:lastRenderedPageBreak/>
              <w:t xml:space="preserve">Родственники работников по договорам ГПХ;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AC8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</w:t>
            </w:r>
            <w:r>
              <w:lastRenderedPageBreak/>
              <w:t>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ЗАГСа.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84B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8AB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</w:t>
            </w:r>
            <w:r>
              <w:lastRenderedPageBreak/>
              <w:t xml:space="preserve">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A9F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</w:t>
            </w:r>
            <w:r>
              <w:lastRenderedPageBreak/>
              <w:t>определенных в действующем законодательстве; по достижении цели обработки.</w:t>
            </w:r>
          </w:p>
        </w:tc>
      </w:tr>
      <w:tr w:rsidR="0063017E" w14:paraId="46A4B23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DC29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F9E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Оформление банковских карт для начисления заработной платы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E1C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334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пол; адрес регистрации; номер телефона; данные документа, удостоверяющего личность; номер лицевого счета;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1635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E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6D0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320B468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5B2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4C11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Проведение обучающих семинаров/вебинаров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36D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Участники семинаров/ вебинаров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4CBD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BF8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83B3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46C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 при отзыве согласия на обработку персональных данных; по достижении цели обработки. </w:t>
            </w:r>
          </w:p>
        </w:tc>
      </w:tr>
    </w:tbl>
    <w:p w14:paraId="759DC93D" w14:textId="18C1C331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5C69E87F" w14:textId="660924BB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07D2F68C" w14:textId="43491FD1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67566F4A" w14:textId="3AEA2DED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</w:pPr>
      <w:r>
        <w:lastRenderedPageBreak/>
        <w:t>Лист ознакомления сотрудников ООО «</w:t>
      </w:r>
      <w:r w:rsidR="00925307">
        <w:t>Хеликс Тюмень</w:t>
      </w:r>
      <w:r>
        <w:t xml:space="preserve">» </w:t>
      </w:r>
      <w:r>
        <w:rPr>
          <w:szCs w:val="28"/>
        </w:rPr>
        <w:t>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данных.</w:t>
      </w:r>
    </w:p>
    <w:p w14:paraId="768AB389" w14:textId="42168694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83"/>
        <w:gridCol w:w="4168"/>
        <w:gridCol w:w="4258"/>
        <w:gridCol w:w="3821"/>
      </w:tblGrid>
      <w:tr w:rsidR="00247DC3" w14:paraId="353E61A6" w14:textId="6E4DB2E1" w:rsidTr="00247DC3">
        <w:tc>
          <w:tcPr>
            <w:tcW w:w="3983" w:type="dxa"/>
          </w:tcPr>
          <w:p w14:paraId="67C9C1D0" w14:textId="459A76CE" w:rsidR="00247DC3" w:rsidRDefault="00247DC3" w:rsidP="00247DC3">
            <w:pPr>
              <w:spacing w:after="160" w:line="259" w:lineRule="auto"/>
            </w:pPr>
            <w:r>
              <w:t>ФИО</w:t>
            </w:r>
          </w:p>
        </w:tc>
        <w:tc>
          <w:tcPr>
            <w:tcW w:w="4168" w:type="dxa"/>
          </w:tcPr>
          <w:p w14:paraId="421D3A74" w14:textId="26B519FE" w:rsidR="00247DC3" w:rsidRDefault="00247DC3" w:rsidP="00247DC3">
            <w:pPr>
              <w:spacing w:after="160" w:line="259" w:lineRule="auto"/>
            </w:pPr>
            <w:r>
              <w:t>Должность</w:t>
            </w:r>
          </w:p>
        </w:tc>
        <w:tc>
          <w:tcPr>
            <w:tcW w:w="4258" w:type="dxa"/>
          </w:tcPr>
          <w:p w14:paraId="76585193" w14:textId="6D01BE02" w:rsidR="00247DC3" w:rsidRDefault="00247DC3" w:rsidP="00247DC3">
            <w:pPr>
              <w:spacing w:after="160" w:line="259" w:lineRule="auto"/>
            </w:pPr>
            <w:r>
              <w:t>Дата ознакомления</w:t>
            </w:r>
          </w:p>
        </w:tc>
        <w:tc>
          <w:tcPr>
            <w:tcW w:w="3821" w:type="dxa"/>
          </w:tcPr>
          <w:p w14:paraId="35D456A1" w14:textId="5286E25A" w:rsidR="00247DC3" w:rsidRDefault="00247DC3" w:rsidP="00247DC3">
            <w:pPr>
              <w:spacing w:after="160" w:line="259" w:lineRule="auto"/>
            </w:pPr>
            <w:r>
              <w:t>Подпись</w:t>
            </w:r>
          </w:p>
        </w:tc>
      </w:tr>
      <w:tr w:rsidR="00247DC3" w14:paraId="1BBFA64B" w14:textId="2E0C1FC1" w:rsidTr="00247DC3">
        <w:tc>
          <w:tcPr>
            <w:tcW w:w="3983" w:type="dxa"/>
          </w:tcPr>
          <w:p w14:paraId="3534F0D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4B08A2F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25612B1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222AEA9C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6DE820E6" w14:textId="63771EB0" w:rsidTr="00247DC3">
        <w:tc>
          <w:tcPr>
            <w:tcW w:w="3983" w:type="dxa"/>
          </w:tcPr>
          <w:p w14:paraId="225B4BE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237BFA1F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6372DE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BE132BB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A5795CF" w14:textId="3964263F" w:rsidTr="00247DC3">
        <w:tc>
          <w:tcPr>
            <w:tcW w:w="3983" w:type="dxa"/>
          </w:tcPr>
          <w:p w14:paraId="7D4303A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EF0E1E3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A16737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521C1188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6D7F9FC" w14:textId="19D975A9" w:rsidTr="00247DC3">
        <w:tc>
          <w:tcPr>
            <w:tcW w:w="3983" w:type="dxa"/>
          </w:tcPr>
          <w:p w14:paraId="6D1B0548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40A6884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FC5EB1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6839369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35B9F6BC" w14:textId="40BAF3C5" w:rsidTr="00247DC3">
        <w:tc>
          <w:tcPr>
            <w:tcW w:w="3983" w:type="dxa"/>
          </w:tcPr>
          <w:p w14:paraId="569E40B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024A1C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85F93E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5F269120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8006F28" w14:textId="659A5A2E" w:rsidTr="00247DC3">
        <w:tc>
          <w:tcPr>
            <w:tcW w:w="3983" w:type="dxa"/>
          </w:tcPr>
          <w:p w14:paraId="3A3B60C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2FC0A3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A20664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D828394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C019F85" w14:textId="42FEC20C" w:rsidTr="00247DC3">
        <w:tc>
          <w:tcPr>
            <w:tcW w:w="3983" w:type="dxa"/>
          </w:tcPr>
          <w:p w14:paraId="43B548A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CB19AC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48B387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26714CF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0BD1DF8" w14:textId="77777777" w:rsidTr="00247DC3">
        <w:tc>
          <w:tcPr>
            <w:tcW w:w="3983" w:type="dxa"/>
          </w:tcPr>
          <w:p w14:paraId="7EB3EC9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78799A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081E2B7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0876CDAD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68AF612D" w14:textId="77777777" w:rsidTr="00247DC3">
        <w:tc>
          <w:tcPr>
            <w:tcW w:w="3983" w:type="dxa"/>
          </w:tcPr>
          <w:p w14:paraId="03B7713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2F7F886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AA0921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0D113874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32BBBF4" w14:textId="77777777" w:rsidTr="00247DC3">
        <w:tc>
          <w:tcPr>
            <w:tcW w:w="3983" w:type="dxa"/>
          </w:tcPr>
          <w:p w14:paraId="50A6075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C74775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B13EDB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7692A75E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A56FE45" w14:textId="77777777" w:rsidTr="00247DC3">
        <w:tc>
          <w:tcPr>
            <w:tcW w:w="3983" w:type="dxa"/>
          </w:tcPr>
          <w:p w14:paraId="7F78CD8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871696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11E507C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A675C92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BD1FEDD" w14:textId="77777777" w:rsidTr="00247DC3">
        <w:tc>
          <w:tcPr>
            <w:tcW w:w="3983" w:type="dxa"/>
          </w:tcPr>
          <w:p w14:paraId="3604880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66E2D080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2665B08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26328982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450FA91" w14:textId="77777777" w:rsidTr="00247DC3">
        <w:tc>
          <w:tcPr>
            <w:tcW w:w="3983" w:type="dxa"/>
          </w:tcPr>
          <w:p w14:paraId="2CDC03E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F8ECEB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749CDBC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0A7E6E0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0B20D17" w14:textId="77777777" w:rsidTr="00247DC3">
        <w:tc>
          <w:tcPr>
            <w:tcW w:w="3983" w:type="dxa"/>
          </w:tcPr>
          <w:p w14:paraId="44E9C53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740916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316C088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7AE5105F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4061048" w14:textId="77777777" w:rsidTr="00247DC3">
        <w:tc>
          <w:tcPr>
            <w:tcW w:w="3983" w:type="dxa"/>
          </w:tcPr>
          <w:p w14:paraId="08E96CF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7E05B6E3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3C46120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72EA893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A278BD1" w14:textId="77777777" w:rsidTr="00247DC3">
        <w:tc>
          <w:tcPr>
            <w:tcW w:w="3983" w:type="dxa"/>
          </w:tcPr>
          <w:p w14:paraId="68ED6970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76F2E02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5E8F0D2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30F8F6F9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F393ADE" w14:textId="77777777" w:rsidTr="00247DC3">
        <w:tc>
          <w:tcPr>
            <w:tcW w:w="3983" w:type="dxa"/>
          </w:tcPr>
          <w:p w14:paraId="167B3C1F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0BE1EA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8AB62CE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1FA6D21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284F25F7" w14:textId="77777777" w:rsidTr="00247DC3">
        <w:tc>
          <w:tcPr>
            <w:tcW w:w="3983" w:type="dxa"/>
          </w:tcPr>
          <w:p w14:paraId="57EFA1A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F19CA7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3B7899D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CB35EF9" w14:textId="77777777" w:rsidR="00247DC3" w:rsidRDefault="00247DC3" w:rsidP="00247DC3">
            <w:pPr>
              <w:spacing w:after="160" w:line="259" w:lineRule="auto"/>
            </w:pPr>
          </w:p>
        </w:tc>
      </w:tr>
    </w:tbl>
    <w:p w14:paraId="7535C6AF" w14:textId="77777777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>
    <w:sectPr w:rsidR="00247DC3">
      <w:pgSz w:w="16840" w:h="11910" w:orient="landscape"/>
      <w:pgMar w:top="1140" w:right="460" w:bottom="280" w:left="1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2489"/>
    <w:multiLevelType w:val="multilevel"/>
    <w:tmpl w:val="CC5CA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A0756F0"/>
    <w:multiLevelType w:val="multilevel"/>
    <w:tmpl w:val="DBE8F4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B9F6949"/>
    <w:multiLevelType w:val="multilevel"/>
    <w:tmpl w:val="B7C8F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20214DFF"/>
    <w:multiLevelType w:val="multilevel"/>
    <w:tmpl w:val="0772DC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27AA684B"/>
    <w:multiLevelType w:val="multilevel"/>
    <w:tmpl w:val="AA0E8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34F01F0E"/>
    <w:multiLevelType w:val="multilevel"/>
    <w:tmpl w:val="3C641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4721100F"/>
    <w:multiLevelType w:val="multilevel"/>
    <w:tmpl w:val="8C7043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475005C5"/>
    <w:multiLevelType w:val="multilevel"/>
    <w:tmpl w:val="F66E98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522C2F95"/>
    <w:multiLevelType w:val="multilevel"/>
    <w:tmpl w:val="5232A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5DA60692"/>
    <w:multiLevelType w:val="multilevel"/>
    <w:tmpl w:val="80EECA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614A217A"/>
    <w:multiLevelType w:val="multilevel"/>
    <w:tmpl w:val="F1364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7E"/>
    <w:rsid w:val="00247DC3"/>
    <w:rsid w:val="002B538E"/>
    <w:rsid w:val="0063017E"/>
    <w:rsid w:val="007F6A03"/>
    <w:rsid w:val="00925307"/>
    <w:rsid w:val="00C5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91BB"/>
  <w15:docId w15:val="{44569432-B2A5-4891-A2ED-AA363A24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39"/>
    <w:rsid w:val="0024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6260</Words>
  <Characters>35682</Characters>
  <Application>Microsoft Office Word</Application>
  <DocSecurity>0</DocSecurity>
  <Lines>297</Lines>
  <Paragraphs>83</Paragraphs>
  <ScaleCrop>false</ScaleCrop>
  <Company/>
  <LinksUpToDate>false</LinksUpToDate>
  <CharactersWithSpaces>41859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Ставрогин</cp:lastModifiedBy>
  <cp:revision>9</cp:revision>
  <dcterms:created xsi:type="dcterms:W3CDTF">2024-04-24T12:58:00Z</dcterms:created>
  <dcterms:modified xsi:type="dcterms:W3CDTF">2024-07-30T11:29:00Z</dcterms:modified>
</cp:coreProperties>
</file>